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Пирог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Пирог сидел на елке,
          <w:br/>
          Пирог сидел на елке,
          <w:br/>
          На елке, на иголке.
          <w:br/>
          А спрыгнуть он не мог.
          <w:br/>
          <w:br/>
          Но вот он спрыгнул с ели,
          <w:br/>
          На землю спрыгнул с ели,
          <w:br/>
          И тут его мы съели.
          <w:br/>
          Наш праздничный пирог.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2022-03-21T14:33:29+03:00</dcterms:created>
  <dcterms:modified xsi:type="dcterms:W3CDTF">2022-03-21T14:33:29+03:00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