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Писать ли вам, что тайный пламень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Писать ли Вам, что тайный пламень
          <w:br/>
          Горит в душе моей опять,
          <w:br/>
          И сердце, прежде хладный камень,
          <w:br/>
          Способно снова обожать?
          <w:br/>
          К чему слова, слова и звуки,
          <w:br/>
          Безароматные цветы,
          <w:br/>
          Без слез страдания и муки,
          <w:br/>
          Без вдохновения мечты?
          <w:br/>
          Позвольте ж мне, богиня света,
          <w:br/>
          Сказать Вам то, что без конца
          <w:br/>
          Таилось в сердце без ответа,
          <w:br/>
          В душе сгорающей певца.
          <w:br/>
          Восторгов пламенных не нужно,
          <w:br/>
          Без них могу я сохранить
          <w:br/>
          Души и сердца пламень южный
          <w:br/>
          И счастье снова окрылить.
          <w:br/>
          <w:br/>
          Меня судьба к Тебе приносит,
          <w:br/>
          К Твоим ногам — всю жизни кровь,
          <w:br/>
          И у Тебя одно лишь просит:
          <w:br/>
          Хранить в себе мою любовь…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2022-03-18T01:26:06+03:00</dcterms:created>
  <dcterms:modified xsi:type="dcterms:W3CDTF">2022-03-18T01:26:06+03:00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