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Тяжелой поступью громоздкой
          <w:br/>
           Проходит твердо день за днем,
          <w:br/>
           И вдруг чудесно, как бересткой,
          <w:br/>
           Почталион пахнет письмом.
          <w:br/>
           Овеян вестью благовонной
          <w:br/>
           И весь в цветеньи полевом,
          <w:br/>
           Я вижу, вижу упоенный,
          <w:br/>
           Как зеленеет за окном.
          <w:br/>
           И сквозь булыжное смятенье,
          <w:br/>
           Сквозь быстрый грохот мостовой
          <w:br/>
           Я слышу жаворонка пенье
          <w:br/>
           И тихий-тихий голос твой.
          <w:br/>
           И не замечу, слитый с песней,
          <w:br/>
           Что кто-то стены уволок,
          <w:br/>
           Что все небесней, все небесней
          <w:br/>
           Сквозит и дышит потолок.
          <w:br/>
           И не замечу, упоенный,
          <w:br/>
           Что тихий-тихий голос твой
          <w:br/>
           Лишь только призрак благовонный,
          <w:br/>
           Лишь только призрак полевой.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2022-04-22T01:28:28+03:00</dcterms:created>
  <dcterms:modified xsi:type="dcterms:W3CDTF">2022-04-22T01:28:28+03:00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