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писем не ждут,
          <w:br/>
          Так ждут — письма.
          <w:br/>
          Тряпичный лоскут,
          <w:br/>
          Вокруг тесьма
          <w:br/>
          Из клея. Внутри — словцо.
          <w:br/>
          И счастье. — И это — всё.
          <w:br/>
          <w:br/>
          Так счастья не ждут,
          <w:br/>
          Так ждут — конца:
          <w:br/>
          Солдатский салют
          <w:br/>
          И в грудь — свинца
          <w:br/>
          Три дольки. В глазах красно.
          <w:br/>
          И только. — И это — всё.
          <w:br/>
          Не счастья — стара!
          <w:br/>
          Цвет — ветер сдул!
          <w:br/>
          <w:br/>
          Квадрата двора
          <w:br/>
          И черных дул.
          <w:br/>
          (Квадрата письма:
          <w:br/>
          Чернил и чар!)
          <w:br/>
          Для смертного сна
          <w:br/>
          Никто не стар!
          <w:br/>
          <w:br/>
          Квадрата письма.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2021-11-11T14:45:24+03:00</dcterms:created>
  <dcterms:modified xsi:type="dcterms:W3CDTF">2021-11-11T14:45:24+03:00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