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на розовой бумаге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какой-то дальней рейнской саге
          <w:br/>
          Печальный юноша-герой
          <w:br/>
          Сжигает позднею порой
          <w:br/>
          Письмо на розовой бумаге.
          <w:br/>
          <w:br/>
          И я, как рыцарь (без пера,
          <w:br/>
          Увы, без шлема и без шпаги!),
          <w:br/>
          Письмо на розовой бумаге
          <w:br/>
          На канделябре сжег вчера.
          <w:br/>
          <w:br/>
          Его в поход умчали флаги,
          <w:br/>
          Фанфары смех и боя пыл,
          <w:br/>
          И он, счастливый, позабыл
          <w:br/>
          Письмо на розовой бумаге.
          <w:br/>
          <w:br/>
          Оно погибло на огне,
          <w:br/>
          Но шелестит при каждом шаге,
          <w:br/>
          Письмо на розовой бумаге
          <w:br/>
          Уж не на мне оно, — во мне!
          <w:br/>
          <w:br/>
          Пусть забывает в дальней саге
          <w:br/>
          Печальный рыцарь грусть свою, —
          <w:br/>
          Ах, я в груди его таю,
          <w:br/>
          Письмо на розовой бумаге!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2022-03-17T14:31:35+03:00</dcterms:created>
  <dcterms:modified xsi:type="dcterms:W3CDTF">2022-03-17T14:31:35+03:00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