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Питомец радости, покорный наслажденью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Питомец радости, покорный наслажденью,
          <w:br/>
          Зачем, коварный друг, не внемля приглашенью,
          <w:br/>
          Ты наш вечерний пир вчера не посетил?
          <w:br/>
          Хозяин ласковый к обеду пригласил
          <w:br/>
          В беседку, где кругом, не заслоняя сада,
          <w:br/>
          Полувоздушная обстала колоннада.
          <w:br/>
          Диана полная, глядя между ветвей,
          <w:br/>
          Благословляла стол улыбкою своей,
          <w:br/>
          И явства сочные с их паром благовонным,
          <w:br/>
          Отрадно-лакомым гулякам утонченным,
          <w:br/>
          И — отчих кладовых старинное добро —
          <w:br/>
          Широкодонных чаш литое серебро.
          <w:br/>
          А ветерок ночной, по фитилям порхая,
          <w:br/>
          Качал слегка огни, нам лица освежая.
          <w:br/>
          Зачем ты не сидел меж нами у стола?
          <w:br/>
          Тут в розовом венке и Лидия была,
          <w:br/>
          И Пирра смуглая, и Цинтия живая,
          <w:br/>
          И ученица муз Неэра молодая,
          <w:br/>
          Как Сафо, страстная, пугливая, как лань…
          <w:br/>
          О друг! я чувствую, я заплачу ей дань
          <w:br/>
          Любви мечтательной, тоскливой, безотрадной…
          <w:br/>
          Я наливал вчера рукою беспощадной, —
          <w:br/>
          Но вспоминал тебя, и, знаю, вполпьяна
          <w:br/>
          Мешал в заздравиях я ваши имена.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2022-03-19T04:42:50+03:00</dcterms:created>
  <dcterms:modified xsi:type="dcterms:W3CDTF">2022-03-19T04:42:50+03:00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