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"По какой реке твой корабль плывет..."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 какой реке твой корабль плывет
          <w:br/>
          до последних дней из последних сил?
          <w:br/>
          Когда главный час мою жизнь прервет,
          <w:br/>
          вы же спросите: для чего я жил?
          <w:br/>
          <w:br/>
          Буду я стоять перед тем судом -
          <w:br/>
          голова в огне, а душа в дыму...
          <w:br/>
          Моя родина - мой последний дом,
          <w:br/>
          все грехи твои на себя приму.
          <w:br/>
          <w:br/>
          Средь стерни и роз, среди войн и слез
          <w:br/>
          все твои грехи на себе я нес.
          <w:br/>
          Может, жизнь моя и была смешна,
          <w:br/>
          но кому-нибудь и она нужна.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2021-11-10T12:57:36+03:00</dcterms:created>
  <dcterms:modified xsi:type="dcterms:W3CDTF">2021-11-10T12:57:36+03:00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