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малину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надела поясок,
          <w:br/>
           Подвязала туесок,
          <w:br/>
           Побежала по малину
          <w:br/>
           Через луг, через лесок.
          <w:br/>
          <w:br/>
          Я раздвинула кусты —
          <w:br/>
           Ну тенисты, ну густы!
          <w:br/>
           А малина-то, малина —
          <w:br/>
           Самой крупной крупноты,
          <w:br/>
           Самой крупной крупноты,
          <w:br/>
           Самой красной красноты!
          <w:br/>
          <w:br/>
          Побродила я часок,
          <w:br/>
           Вижу — полон туесок.
          <w:br/>
           Побежала я обратно
          <w:br/>
           Через луг, через лесок.
          <w:br/>
          <w:br/>
          Солнце бродит в вышине,
          <w:br/>
           Хорошо ему и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2022-04-22T05:23:19+03:00</dcterms:created>
  <dcterms:modified xsi:type="dcterms:W3CDTF">2022-04-22T05:23:19+03:00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