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несчастью или к счастью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несчастью или к счастью,
          <w:br/>
           Истина проста:
          <w:br/>
           Никогда не возвращайся
          <w:br/>
           В прежние места.
          <w:br/>
          <w:br/>
          Даже если пепелище
          <w:br/>
           Выглядит вполне,
          <w:br/>
           Не найти того, что ищем,
          <w:br/>
           Ни тебе, ни мне.
          <w:br/>
          <w:br/>
          Путешествие в обратно
          <w:br/>
           Я бы запретил,
          <w:br/>
           Я прошу тебя, как брата,
          <w:br/>
           Душу не мути.
          <w:br/>
          <w:br/>
          А не то рвану по следу —
          <w:br/>
           Кто меня вернет? —
          <w:br/>
           И на валенках уеду
          <w:br/>
           В сорок пятый год.
          <w:br/>
          <w:br/>
          В сорок пятом угадаю,
          <w:br/>
           Там, где — боже мой! —
          <w:br/>
           Будет мама молодая
          <w:br/>
           И отец живой.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2022-04-23T09:24:35+03:00</dcterms:created>
  <dcterms:modified xsi:type="dcterms:W3CDTF">2022-04-23T09:24:35+03:00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