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поводу зависти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издалека ты
          <w:br/>
           Видишь убогие хаты,
          <w:br/>
           Окна их в час заката
          <w:br/>
           Кажутся золотыми.
          <w:br/>
          <w:br/>
          Но не считай, что хаты
          <w:br/>
           Из серебра и злата:
          <w:br/>
           Хаты совсем не богаты,
          <w:br/>
           Не обольщайся ими.
          <w:br/>
          <w:br/>
          Мелочи будничной жизни
          <w:br/>
           Издали живописны.
          <w:br/>
           Жены чужие тоже
          <w:br/>
           Издали очень пригожи.
          <w:br/>
          <w:br/>
          Думаешь: мне б такую
          <w:br/>
           Умницу и всезнайку,
          <w:br/>
           Милую, молодую
          <w:br/>
           Спутницу и хозяйку.
          <w:br/>
          <w:br/>
          А разузнаешь подробно,
          <w:br/>
           Сколько с ней связано тягот,
          <w:br/>
           Не пожелаешь с подобной
          <w:br/>
           Соединиться и на год!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2022-04-22T16:51:54+03:00</dcterms:created>
  <dcterms:modified xsi:type="dcterms:W3CDTF">2022-04-22T16:51:54+03:00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