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поводу назначения князя Горчакова канцлером империи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Quel eclatant succes et quelle recompense!
          <w:br/>
           Le prince des traites est doublement heureux:
          <w:br/>
           Il devient ehancelier, car il a de la chance,
          <w:br/>
           Il n’a plus de vice… car il est vertueux.
          <w:br/>
          <w:br/>
          Какой блестящий успех и какова награда!
          <w:br/>
           Князь трактатов счастлив вдвойне:
          <w:br/>
           Он становится канцлером, потому что ему везет,
          <w:br/>
           Он более не вице-.., потому что он добродетелен.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2022-04-22T02:51:31+03:00</dcterms:created>
  <dcterms:modified xsi:type="dcterms:W3CDTF">2022-04-22T02:51:31+03:00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