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Повернись ко мне в профиль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Повернись ко мне в профиль. В профиль черты лица
          <w:br/>
          обыкновенно отчетливее, устойчивее овала
          <w:br/>
          с его блядовитыми свойствами колеса:
          <w:br/>
          склонностью к перемене мест и т. д. и т. п. Бывало,
          <w:br/>
          оно на исходе дня напоминало мне,
          <w:br/>
          мертвому от погони, о пульмановском вагоне,
          <w:br/>
          о безумном локомотиве, ночью на полотне
          <w:br/>
          останавливавшемся у меня в ладони,
          <w:br/>
          и сова кричала в лесу. Нынче я со стыдом
          <w:br/>
          понимаю — вряд ли сова; но в потемках любо-
          <w:br/>
          дорого было путать сову с дроздом:
          <w:br/>
          птицу широкой скулы с птицей профиля, птицей клюва.
          <w:br/>
          И хоть меньше сбоку видать, все равно не жаль
          <w:br/>
          было правой части лица, если смотришь слева.
          <w:br/>
          Да и голос тот за ночь мог расклевать печаль,
          <w:br/>
          накрошившую голой рукой за порогом хлеба.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2022-03-17T22:03:55+03:00</dcterms:created>
  <dcterms:modified xsi:type="dcterms:W3CDTF">2022-03-17T22:03:55+03:00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