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вышел в сад. Смеркался час.
          <w:br/>
           Усадьба в сумраке белела,
          <w:br/>
           смущая душу, словно часть
          <w:br/>
           незагорелая у тела.
          <w:br/>
          <w:br/>
          А за самим особняком
          <w:br/>
           пристройка помнилась неясно.
          <w:br/>
           Он двери отворил пинком.
          <w:br/>
           Нашарил ключ и засмеялся.
          <w:br/>
          <w:br/>
          За дверью матовой светло.
          <w:br/>
           Тогда здесь спальня находилась.
          <w:br/>
           Она отставила шитье
          <w:br/>
           и ничему не удивилась.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2022-04-22T02:34:47+03:00</dcterms:created>
  <dcterms:modified xsi:type="dcterms:W3CDTF">2022-04-22T02:34:47+03:00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