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Поволжье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Черношоколадные пашни
          <w:br/>
           И любимые с детства
          <w:br/>
           Золотовласые поля, в которых нежней,
          <w:br/>
           Чем в косах девушки гребни черепашьи,
          <w:br/>
           Увязают сноповязалки и жнейки.
          <w:br/>
           О, по воле же
          <w:br/>
           Дьявольской какой в трупоедства
          <w:br/>
           И людоедства край обращенное Поволжье!
          <w:br/>
           В поисках пищи по кладбищам странствуя,
          <w:br/>
           Грежу и я, что снова лето
          <w:br/>
           Знойное в ливнях и снова залито
          <w:br/>
           Черное в червонное золото
          <w:br/>
           Тысячеверстное пространство.
          <w:br/>
           И вижу, как движутся непрерывно
          <w:br/>
           Пыхтящие тракторы и локомобили,
          <w:br/>
           В синем угаре горизонта меряя
          <w:br/>
           Ломящиеся соломой от изобилья
          <w:br/>
           Янтарного — пшеничные прерии.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2022-04-27T05:31:23+03:00</dcterms:created>
  <dcterms:modified xsi:type="dcterms:W3CDTF">2022-04-27T05:31:23+03:00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