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дождем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Помнишь: мы не ждали ни дождя, ни грома,
          <w:br/>
           Вдруг застал нас ливень далеко от дома,
          <w:br/>
           Мы спешили скрыться под мохнатой елью
          <w:br/>
           Не было конца тут страху и веселью!
          <w:br/>
           Дождик лил сквозь солнце, и под елью мшистой
          <w:br/>
           Мы стояли точно в клетке золотистой,
          <w:br/>
           По земле вокруг нас точно жемчуг прыгал
          <w:br/>
           Капли дождевые, скатываясь с игол,
          <w:br/>
           Падали, блистая, на твою головку,
          <w:br/>
           Или с плеч катились прямо под снуровку.
          <w:br/>
           Помнишь — как все тише смех наш становился.
          <w:br/>
           Вдруг над нами прямо гром перекатился —
          <w:br/>
           Ты ко мне прижалась, в страхе очи жмуря.
          <w:br/>
           Благодатный дождик! Золотая буря!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2022-04-21T19:27:26+03:00</dcterms:created>
  <dcterms:modified xsi:type="dcterms:W3CDTF">2022-04-21T19:27:26+03:00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