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небом Франции, среди столицы света..."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небом Франции, среди столицы света,
          <w:br/>
          Где так изменчива народная волна,
          <w:br/>
          Не знаю отчего грустна душа поэта
          <w:br/>
          И тайной скорбию мечта его полна.
          <w:br/>
          <w:br/>
          Каким-то чуждым сном весь блеск несется мимо,
          <w:br/>
          Под шум ей грезится иной, далекий край;
          <w:br/>
          Так древле дикий скиф средь праздничного Рима
          <w:br/>
          Со вздохом вспоминал свой северный Дунай.
          <w:br/>
          <w:br/>
          О боже, перед кем везде страданья наши
          <w:br/>
          Как звезды по небу полночному горят,
          <w:br/>
          Не дай моим устам испить из горькой чаши
          <w:br/>
          Изгнанья мрачного по капле жгучий яд!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2021-11-10T10:10:15+03:00</dcterms:created>
  <dcterms:modified xsi:type="dcterms:W3CDTF">2021-11-10T10:10:15+03:00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