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тихий
          <w:br/>
           И морозный,
          <w:br/>
           Только снега
          <w:br/>
           Нет и нет.
          <w:br/>
           За окном
          <w:br/>
           Включили звёзды,
          <w:br/>
           В доме
          <w:br/>
           Выключили свет.
          <w:br/>
           Из-за леса
          <w:br/>
           Туча вышла.
          <w:br/>
           Дом притих
          <w:br/>
           И замолчал.
          <w:br/>
           Ночью кто-то
          <w:br/>
           Еле слышно
          <w:br/>
           В окна лапками
          <w:br/>
           Стучал.
          <w:br/>
           А под утро
          <w:br/>
           В серебристой,
          <w:br/>
           В белоснежной
          <w:br/>
           Тишине
          <w:br/>
           Кто-то чистый
          <w:br/>
           И пушистый
          <w:br/>
           На моём лежал
          <w:br/>
           Окне.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2022-04-22T08:29:22+03:00</dcterms:created>
  <dcterms:modified xsi:type="dcterms:W3CDTF">2022-04-22T08:29:22+03:00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