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Подаяние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Метель метет, темно и холодно.
          <w:br/>
           Лицо закидывает стужей,
          <w:br/>
           А дома дети мои голодны,
          <w:br/>
           И нечего им дать на ужин.
          <w:br/>
           Над человеческим бессилием
          <w:br/>
           Ликует вьюга и глумится.
          <w:br/>
           А как же полевые лилии?
          <w:br/>
           А как же в поднебесьи птицы?..
          <w:br/>
           Зачем везде преграды тесные?
          <w:br/>
           Нет места для людей и бога…
          <w:br/>
           Зачем смущенье неуместное
          <w:br/>
           У незнакомого порога?
          <w:br/>
           Есть грань — за нею все прощается,
          <w:br/>
           Любовь царит над миром этим.
          <w:br/>
           Преграды чудом распадаются.
          <w:br/>
           Не для себя прошу я, детям.
          <w:br/>
           Кто знает сладость подаяния?
          <w:br/>
           — вдруг перекликнулись земля и небо.
          <w:br/>
           По вьюжной тороплюсь поляне я,
          <w:br/>
           В руке сжимая ломтик хлеба.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2022-04-22T13:19:11+03:00</dcterms:created>
  <dcterms:modified xsi:type="dcterms:W3CDTF">2022-04-22T13:19:11+03:00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