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Подземные растения (лилейно-сосновый сонет)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Внутри земли, в холодном царстве тьмы,
          <w:br/>
          Заключены невидимые воды,
          <w:br/>
          Они живут без света и свободы
          <w:br/>
          В немых стенах удушливой тюрьмы.
          <w:br/>
          Им снится луг, зеленые холмы,
          <w:br/>
          Журчанье струй на празднике природы,
          <w:br/>
          И горные мятежные проходы,
          <w:br/>
          И блеск парчи на пологе зимы.
          <w:br/>
          В томлении ручьи ползут. Упорно
          <w:br/>
          Ползут ручьи за шагом шаг вперед
          <w:br/>
          И роют путь в своей темнице черной.
          <w:br/>
          И — знаю я! — великий день придет,
          <w:br/>
          Напор воды пробьет гранит холодный,
          <w:br/>
          И брызнет ключ торжественно-свободный!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2022-03-19T11:00:20+03:00</dcterms:created>
  <dcterms:modified xsi:type="dcterms:W3CDTF">2022-03-19T11:00:20+03:00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