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Подмосковная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Перово пришла подмосковная осень
          <w:br/>
           С грибами, с рябиной, с ремонтами дач.
          <w:br/>
           Ты больше, пиджак парусиновый сбросив,
          <w:br/>
           Не ловишь ракеткою теннисный мяч.
          <w:br/>
          <w:br/>
          Березки прозрачны, скворечники немы,
          <w:br/>
           Утрами морозец хрустит по садам:
          <w:br/>
           И дачница в город везет хризантемы,
          <w:br/>
           И дачник увязывает чемодан.
          <w:br/>
          <w:br/>
          На мокрых лугах зажелтелась морошка.
          <w:br/>
           Охотник в прозрачном и гулком лесу,
          <w:br/>
           По топкому дерну шагая сторожко,
          <w:br/>
           Несет в ягдташе золотую лису.
          <w:br/>
          <w:br/>
          Бутылка вина кисловата, как дрожжи.
          <w:br/>
           Закурим, нальем и послушаем, как
          <w:br/>
           Шумит элегический пушкинский дождик
          <w:br/>
           И шаткую свечку колеблет сквозняк.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2022-04-24T09:18:03+03:00</dcterms:created>
  <dcterms:modified xsi:type="dcterms:W3CDTF">2022-04-24T09:18:03+03:00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