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(Я видел смерть, она сидела)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смерть; она сидела
          <w:br/>
          У тихого порога моего.
          <w:br/>
          Я видел гроб; открылась дверь его:
          <w:br/>
          Туда, туда моя надежда полетела…
          <w:br/>
          Умру — и младости моей
          <w:br/>
          Никто следов пустынных не заметит,
          <w:br/>
          И взора милого не встретит
          <w:br/>
          Последний взор моих очей.
          <w:br/>
          . . . . . . . . . . . . . . . . . . . . .
          <w:br/>
          Прости, печальный мир, где темная стезя
          <w:br/>
          Над бездной для меня лежала,
          <w:br/>
          Где жизнь меня не утешала,
          <w:br/>
          Где я любил, где мне любить нельзя!
          <w:br/>
          Небес лазурная завеса,
          <w:br/>
          Любимые холмы, ручья веселый глас,
          <w:br/>
          Ты утро — вдохновенья час,
          <w:br/>
          Вы, тени мирные таинственного леса,
          <w:br/>
          И все — прости в последний раз.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2022-03-17T12:47:51+03:00</dcterms:created>
  <dcterms:modified xsi:type="dcterms:W3CDTF">2022-03-17T12:47:51+03:00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