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Поздний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Белорученька моя, чернокнижница...
          <w:br/>
          Невидимка, двойник, пересмешник,
          <w:br/>
          Что ты прячешься в черных кустах,
          <w:br/>
          То забьешься в дырявый скворечник,
          <w:br/>
          То мелькнешь на погибших крестах,
          <w:br/>
          То кричишь из Маринкиной башни:
          <w:br/>
          "Я сегодня вернулась домой.
          <w:br/>
          Полюбуйтесь, родимые пашни,
          <w:br/>
          Что за это случилось со мной.
          <w:br/>
          Поглотила любимых пучина,
          <w:br/>
          И разрушен родительский дом".
          <w:br/>
          Мы с тобою сегодня, Марина,
          <w:br/>
          По столице полночной идем,
          <w:br/>
          А за нами таких миллионы,
          <w:br/>
          И безмолвнее шествия нет,
          <w:br/>
          А вокруг погребальные звоны
          <w:br/>
          Да московские дикие стоны
          <w:br/>
          Вьюги, наш заметающей след.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2021-11-11T15:37:12+03:00</dcterms:created>
  <dcterms:modified xsi:type="dcterms:W3CDTF">2021-11-11T15:37:12+03:00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