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Познакомимся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Вам знакомы
          <w:br/>
          Вова с Петей?
          <w:br/>
          Не знакомы?
          <w:br/>
          Вот так раз!
          <w:br/>
          Нас же знают все на свете,
          <w:br/>
          Знает нас
          <w:br/>
          Весь пятый класс!
          <w:br/>
          — Скажешь тоже — пятый класс!
          <w:br/>
          В школе каждый знает нас:
          <w:br/>
          Пишут в школьной стенгазете,
          <w:br/>
          Говорят на педсовете —
          <w:br/>
          Все о нас,
          <w:br/>
          О нас,
          <w:br/>
          О нас!..
          <w:br/>
          Мы могли бы загордиться,
          <w:br/>
          Но гордиться
          <w:br/>
          Не годится!
          <w:br/>
          Лучше просто,
          <w:br/>
          Без прикрас,
          <w:br/>
          О себе начнем рассказ.
          <w:br/>
          Познакомьтесь ближе с нами,
          <w:br/>
          А тогда
          <w:br/>
          Судите сами!
          <w:br/>
          — Я беру сначала слово,
          <w:br/>
          Ладно, Петя?
          <w:br/>
          — Ладно, Вова!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2022-03-18T22:16:50+03:00</dcterms:created>
  <dcterms:modified xsi:type="dcterms:W3CDTF">2022-03-18T22:16:50+03:00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