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здешнее «пока»:
          <w:br/>
          С концами всё, и радости, и горе.
          <w:br/>
          Ведь как бы ни была длинна река —
          <w:br/>
          Она кончается, впадая в море.
          <w:br/>
          <w:br/>
          Противны мне равно земля, и твердь,
          <w:br/>
          И добродетель, и бесчеловечность;
          <w:br/>
          Одну тебя я принимаю, Смерть:
          <w:br/>
          В тебе единой не пока — но вечность.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2022-03-21T13:29:02+03:00</dcterms:created>
  <dcterms:modified xsi:type="dcterms:W3CDTF">2022-03-21T13:29:02+03:00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