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Покорнейшая просьба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 гипотез,
          <w:br/>
           Наш голод утоли:
          <w:br/>
           Дай заглянуть в колодезь,
          <w:br/>
           В черновики твои!
          <w:br/>
          <w:br/>
          Друг к дружке жмутся рифмы
          <w:br/>
           В темнице вялых строк,
          <w:br/>
           И проклинают нимфы
          <w:br/>
           Бумажный свой острог,
          <w:br/>
           О будущем заботясь,
          <w:br/>
           Куда же ты ведешь,
          <w:br/>
           Поэзия гипотез,
          <w:br/>
           Седую молодежь?
          <w:br/>
          <w:br/>
          Век числится двадцатым,
          <w:br/>
           Но в восемьдесят лет
          <w:br/>
           Не разглядел конца там
          <w:br/>
           Знакомый твой поэт.
          <w:br/>
          <w:br/>
          Поэзия гипотез,
          <w:br/>
           Твой безъязыкий гул,
          <w:br/>
           Неправленый твой оттиск
          <w:br/>
           Он в печку зашвырнул.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2022-04-22T18:19:15+03:00</dcterms:created>
  <dcterms:modified xsi:type="dcterms:W3CDTF">2022-04-22T18:19:15+03:00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