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Понемногу вступает в права
          <w:br/>
          Ослепительно знойное лето.
          <w:br/>
          Раскаленная солнцем трава
          <w:br/>
          Испареньями влаги одета.
          <w:br/>
          <w:br/>
          Пожелтевший от зноя лопух
          <w:br/>
          Развернул розоватые латы
          <w:br/>
          И стоит, задыхаясь от мух,
          <w:br/>
          Под высокими окнами хаты.
          <w:br/>
          <w:br/>
          Есть в расцвете природы моей
          <w:br/>
          Кратковременный миг пресыщенья,
          <w:br/>
          Час, когда перламутровый клей
          <w:br/>
          Выделяют головки растенья.
          <w:br/>
          <w:br/>
          Утомились орудья любви,
          <w:br/>
          Страсть иссякла, но пламя былое
          <w:br/>
          Дотлевает и бродит в крови,
          <w:br/>
          Уж не тело, но ум беспокоя.
          <w:br/>
          <w:br/>
          Но к полудню заснет и оно,
          <w:br/>
          И в средине небесного свода
          <w:br/>
          Лишь смертельного зноя пятно
          <w:br/>
          Различит, замирая, природа.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2021-11-11T04:38:25+03:00</dcterms:created>
  <dcterms:modified xsi:type="dcterms:W3CDTF">2021-11-11T04:38:25+03:00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