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Потупив взор, но воспаряя мыслью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Потупив взор, но воспаряя мыслью,
          <w:br/>
           я брел и брел…
          <w:br/>
           И по тропе времен
          <w:br/>
           металась жизнь моя, желавшая желаний.
          <w:br/>
           Пылила серая дорога, но однажды
          <w:br/>
           увидел я цветущий луг
          <w:br/>
           и розу,
          <w:br/>
           наполненную жизнью, и мерцанием,
          <w:br/>
           и болью.
          <w:br/>
          <w:br/>
          Ты, розовая женщина, — как роза:
          <w:br/>
           ведь и ее девичье тело обвенчали
          <w:br/>
           с твоим тончайшим запахом разлуки,
          <w:br/>
           с тоской неизречимой по печали.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2022-04-21T22:41:05+03:00</dcterms:created>
  <dcterms:modified xsi:type="dcterms:W3CDTF">2022-04-21T22:41:05+03:00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