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Полезная 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весну мечтал Володя:
          <w:br/>
          «Хорошо бы сделать так,
          <w:br/>
          Чтоб коза на огороде
          <w:br/>
          Прополола весь сорняк!»
          <w:br/>
          <w:br/>
          Он обдумал это дело,
          <w:br/>
          План Володин был неплох:
          <w:br/>
          Чтоб коза сорняк поела,
          <w:br/>
          Но не трогала горох.
          <w:br/>
          <w:br/>
          Что она лежит без толку,
          <w:br/>
          Щурит глупые глаза!
          <w:br/>
          Ведь могла бы на прополку
          <w:br/>
          По утрам ходить коза.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2022-03-19T05:11:05+03:00</dcterms:created>
  <dcterms:modified xsi:type="dcterms:W3CDTF">2022-03-19T05:11:05+03:00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