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Полуразрушенный, полужилец могилы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Полуразрушенный, полужилец могилы,
          <w:br/>
          О таинствах любви зачем ты нам поешь?
          <w:br/>
          Зачем, куда тебя домчать не могут силы,
          <w:br/>
          Как дерзкий юноша, один ты нас зовешь?
          <w:br/>
          <w:br/>
          — Томлюся и пою. Ты слушаешь и млеешь;
          <w:br/>
          В напевах старческих твой юный дух живет.
          <w:br/>
          Так в хоре молодом: Ах, слышишь, разумеешь! —
          <w:br/>
          Цыганка старая одна еще поет.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2022-03-18T11:26:51+03:00</dcterms:created>
  <dcterms:modified xsi:type="dcterms:W3CDTF">2022-03-18T11:26:51+03:00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