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Поменьше размышляй о зле судьбины нашей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Поменьше размышляй о зле судьбины нашей,
          <w:br/>
           С утра до вечера не расставайся с чашей,
          <w:br/>
           К запретной дочери лозы присядь, — она
          <w:br/>
           Своей дозволенной родительницы краше.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2022-04-22T07:30:42+03:00</dcterms:created>
  <dcterms:modified xsi:type="dcterms:W3CDTF">2022-04-22T07:30:42+03:00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