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Помпеи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Кого-то я спросил: «Бывали вы в Помпеи?»
          <w:br/>
           — «Был,- говорит,- так что ж?»- «Как что?..
          <w:br/>
           Да все музеи
          <w:br/>
           В Европе и у нас, с конца и до конца,
          <w:br/>
           Гордятся дивами и кисти и резца
          <w:br/>
           Художников помпейских…»
          <w:br/>
           — «Вероятно,
          <w:br/>
           Но мне помпейское искусство непонятно,
          <w:br/>
           Затем что я ею в Помпеи не видал,
          <w:br/>
           А видел я один песчаный вал,
          <w:br/>
           Да груды пепла, да такие ямы,
          <w:br/>
           Что были, может, там и статуи богов,
          <w:br/>
           И знаменитые седалища жрецов,
          <w:br/>
           И творческой рукой воздвигнутые храмы,-
          <w:br/>
           Быть может; только их Бурбоновский музей
          <w:br/>
           Все выкопал до мраморных корней».
          <w:br/>
           — «А что же говорят об этом ладзарони?»
          <w:br/>
           — «Молчат… На берегу ждут первой ранней тони
          <w:br/>
           И точат о песок заржавые ножи…»
          <w:br/>
          <w:br/>
          И вот, подумал я, теперь ты мне скажи,
          <w:br/>
           Художник кесарей, маститый мой Витрувий:
          <w:br/>
           Зачем Помпеи ты на лаве воздвигал,
          <w:br/>
           Как будто бы не помнил и не знал,
          <w:br/>
           Что сердце у твоей Италии — Везувий?
          <w:br/>
           Но нет, ты прав: свободная страна,
          <w:br/>
           Врагам одни гробы и выдала она…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2022-04-22T04:55:17+03:00</dcterms:created>
  <dcterms:modified xsi:type="dcterms:W3CDTF">2022-04-22T04:55:17+03:00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