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"Пора вставать..."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 вставать... Ресниц не вскинуть сонных.
          <w:br/>
          Пора вставать... Будильник сам не свой.
          <w:br/>
          В окно глядит и сетует подсолнух,
          <w:br/>
          покачивая рыжей головой.
          <w:br/>
          <w:br/>
          Ерошит ветер зябнущую зелень.
          <w:br/>
          Туманами покрыта вся река,
          <w:br/>
          как будто это на воду присели
          <w:br/>
          спустившиеся с неба облака.
          <w:br/>
          <w:br/>
          И пусть кругом еще ночная тишь,
          <w:br/>
          заря с отливом розовым, нездешним
          <w:br/>
          скользит по непроснувшимся скворешням,
          <w:br/>
          по кромкам свежевыкрашенных крыш.
          <w:br/>
          <w:br/>
          Пора, пора вглодаться и вглядеться
          <w:br/>
          в заждавшуюся жизнь. Все ждет с утра.
          <w:br/>
          Пора вставать... С тобой рассталось детство.
          <w:br/>
          Пора вставать... Быть молодым пора...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2021-11-10T17:32:10+03:00</dcterms:created>
  <dcterms:modified xsi:type="dcterms:W3CDTF">2021-11-10T17:32:10+03:00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