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Царевна ходит в красном кумаче,
          <w:br/>
           Румянит губы ярко и задорно,
          <w:br/>
           И от виска на поднятом плече
          <w:br/>
           Ложится бант из ленты черной.
          <w:br/>
           Царевна душится изнеженно и пряно
          <w:br/>
           И любит смех, и шумный балаган, —
          <w:br/>
           Но что же делать, если сердце пьяно
          <w:br/>
           От поцелуев и румян?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2022-04-22T10:17:42+03:00</dcterms:created>
  <dcterms:modified xsi:type="dcterms:W3CDTF">2022-04-22T10:17:42+03:00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