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напоминали ульи,
          <w:br/>
           где вился рой чудес:
          <w:br/>
           не деревянные, как стулья —
          <w:br/>
           древесные, как лес.
          <w:br/>
          <w:br/>
          Не плотники — краснодеревцы,
          <w:br/>
           не спрохвала — благословясь,
          <w:br/>
           выкидывали те коленца,
          <w:br/>
           ту вили вязь.
          <w:br/>
          <w:br/>
          Я этот город, словно сонник,
          <w:br/>
           прошел, перелистал,
          <w:br/>
           и каждый новый подоконник
          <w:br/>
           иным цветком блистал.
          <w:br/>
          <w:br/>
          То ладаном, то палисандром
          <w:br/>
           шибало из окон,
          <w:br/>
           и каждый новый палисадник
          <w:br/>
           иначе огражден.
          <w:br/>
          <w:br/>
          Брехали псы. Успешно пели
          <w:br/>
           большие петухи,
          <w:br/>
           пока в душе неспешно спели
          <w:br/>
           такие вот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2022-04-24T05:38:43+03:00</dcterms:created>
  <dcterms:modified xsi:type="dcterms:W3CDTF">2022-04-24T05:38:43+03:00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