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Посвящение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Небеса унылы и низки,
          <w:br/>
          	Но я знаю - дух мой высок.
          <w:br/>
          Мы с тобой так странно близки,
          <w:br/>
          	И каждый из нас одинок.
          <w:br/>
          <w:br/>
          Беспощадна моя дорога,
          <w:br/>
          	Она меня к смерти ведет.
          <w:br/>
          Но люблю я себя, как Бога,-
          <w:br/>
          	Любовь мою душу спасет.
          <w:br/>
          <w:br/>
          Если я на пути устану,
          <w:br/>
          	Начну малодушно роптать,
          <w:br/>
          Если я на себя восстану
          <w:br/>
          	И счастья осмелюсь желать,-
          <w:br/>
          <w:br/>
          Не покинь меня без возврата
          <w:br/>
          	В туманные, трудные дни.
          <w:br/>
          Умоляю, слабого брата
          <w:br/>
          	Утешь, пожалей, обмани.
          <w:br/>
          <w:br/>
          Мы с тобою единственно близки,
          <w:br/>
          	Мы оба идем на восток.
          <w:br/>
          Небеса злорадны и низки,
          <w:br/>
          	Но я верю - дух наш высок.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2021-11-10T12:57:45+03:00</dcterms:created>
  <dcterms:modified xsi:type="dcterms:W3CDTF">2021-11-10T12:57:45+03:00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