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Российскому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глубины моих владений,
          <w:br/>
           Из царства булок и котлет
          <w:br/>
           Мой робкий, мой смущенный гений,
          <w:br/>
           Фельдфебель, шлет тебе привет!..
          <w:br/>
          <w:br/>
          Фельдфебель, где ты? Я страдаю,
          <w:br/>
           Сойди, как солнце, в мой Аид,
          <w:br/>
           И станет он подобен раю,
          <w:br/>
           И ангел сменит эвменид!..
          <w:br/>
          <w:br/>
          Приди! Любви и дружбы рана
          <w:br/>
           С тобой в разлуке так жива, —
          <w:br/>
           И я велю левиафана
          <w:br/>
           Тебе подать для торжества!..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2022-04-22T18:32:51+03:00</dcterms:created>
  <dcterms:modified xsi:type="dcterms:W3CDTF">2022-04-22T18:32:51+03:00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