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Проснусь, и сразу: не увижу я
          <w:br/>
           Ее, горячую и рыжую,
          <w:br/>
           Ее, сухую, молчаливую,
          <w:br/>
           Одну под низкою оливою,
          <w:br/>
           Не улыбнется мне приветливо
          <w:br/>
           Дорога розовыми петлями,
          <w:br/>
           Я не увижу горю почести,
          <w:br/>
           Заботливость и одиночество,
          <w:br/>
           Куэнку с красными обвалами
          <w:br/>
           И белую до рези Малагу,
          <w:br/>
           Ее тоску великодушную,
          <w:br/>
           Июль с игрушечными пушками,
          <w:br/>
           Мадрид, что прикрывал ладонями
          <w:br/>
           Детей последнюю бессонницу.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2022-04-22T11:07:07+03:00</dcterms:created>
  <dcterms:modified xsi:type="dcterms:W3CDTF">2022-04-22T11:07:07+03:00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