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Остывает запад розовый,
          <w:br/>
           Ночь увлажнена дождем.
          <w:br/>
           Пахнет почкою березовой,
          <w:br/>
           Мокрым щебнем и песком.
          <w:br/>
          <w:br/>
          Пронеслась гроза над рощею,
          <w:br/>
           Поднялся туман с равнин.
          <w:br/>
           И дрожит листвою тощею
          <w:br/>
           Мрак испуганных вершин.
          <w:br/>
          <w:br/>
          Спит и бредит полночь вешняя,
          <w:br/>
           Робким холодом дыша.
          <w:br/>
           После бурь весна безгрешнее,
          <w:br/>
           Как влюбленная душа.
          <w:br/>
          <w:br/>
          Вспышкой жизнь ее сказалася,
          <w:br/>
           Ей любить пришла пора.
          <w:br/>
           Засмеялась, разрыдалася
          <w:br/>
           И умолкла до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2022-04-22T19:14:32+03:00</dcterms:created>
  <dcterms:modified xsi:type="dcterms:W3CDTF">2022-04-22T19:14:32+03:00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