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 прошёл по садовой дорожке,
          <w:br/>
           Капли на ветвях висят, как серёжки,
          <w:br/>
           Тронешь березку — она встрепенётся
          <w:br/>
           И засмеётся,
          <w:br/>
           До слёз засмеётся.
          <w:br/>
           Дождь прошуршал по широкому лугу,
          <w:br/>
           Даже цветы удивились друг другу:
          <w:br/>
           В чашечке листьев, на каждой травинке
          <w:br/>
           По огонёчку,
          <w:br/>
           По серебринке.
          <w:br/>
           Дождь по пшеничному полю пронёсся —
          <w:br/>
           Потяжелев, удлинились колосья
          <w:br/>
           И поклонились земным поклоном
          <w:br/>
           Мимо летящим шумным вагонам.
          <w:br/>
           Небо, закончив доброе дело,
          <w:br/>
           Тоже, довольное, посветлело.
          <w:br/>
           И в семицветных его воротах
          <w:br/>
           Звёзды блеснули на самолётах.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2022-04-22T07:42:21+03:00</dcterms:created>
  <dcterms:modified xsi:type="dcterms:W3CDTF">2022-04-22T07:42:21+03:00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