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землетрясения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трясется, может быть, не чаще,
          <w:br/>
           чем век назад,
          <w:br/>
           и так же, как тогда,
          <w:br/>
           шатается людское счастье
          <w:br/>
           и устанавливается беда.
          <w:br/>
          <w:br/>
          О шаткости, о бренности, о тленности
          <w:br/>
           разрушенные города
          <w:br/>
           задумались — о том, о чем по лености
          <w:br/>
           не думали, пока земля тверда.
          <w:br/>
          <w:br/>
          Жилье внезапно потерявший житель
          <w:br/>
           склонился перед натиском идей,
          <w:br/>
           задумался:
          <w:br/>
           всеблаг ли вседержитель?
          <w:br/>
           Зачем ему мучения людей?
          <w:br/>
          <w:br/>
          Но как столетие назад, тревога
          <w:br/>
           о том, где спать, о том, что есть,
          <w:br/>
           глушит сомнение в благоволенье бога,
          <w:br/>
           откладывает прения: он есть?
          <w:br/>
          <w:br/>
          Бог — высоко. До бога далеко.
          <w:br/>
           Присутствие его неощутимо.
          <w:br/>
           И трогая трехдневную щетину
          <w:br/>
           рукой,
          <w:br/>
           сгущенное вскрывает молоко.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2022-04-23T16:17:06+03:00</dcterms:created>
  <dcterms:modified xsi:type="dcterms:W3CDTF">2022-04-23T16:17:06+03:00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