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Последнее возвращение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меня одна дорога:
          <w:br/>
          От окна и до порога.
          <w:br/>
          Лагерная песня
          <w:br/>
          <w:br/>
          День шел за днем — и то и се
          <w:br/>
          Как будто бы происходило
          <w:br/>
          Обыкновенно — но чрез всё
          <w:br/>
          Уж одиночество сквозило.
          <w:br/>
          Припахивало табаком,
          <w:br/>
          Мышами, сундуком открытым
          <w:br/>
          И обступало ядовитым
          <w:br/>
          Туманцем…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2022-03-19T19:39:32+03:00</dcterms:created>
  <dcterms:modified xsi:type="dcterms:W3CDTF">2022-03-19T19:39:32+03:00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