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Послесловие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 прикрас в укромном месте
          <w:br/>
           Расскажу я вам по чести
          <w:br/>
           Очень точно и правдиво,
          <w:br/>
           Что Цитрония за диво.
          <w:br/>
           А пока — кто понял нас —
          <w:br/>
           Чур молчать! — заверю вас,
          <w:br/>
           Что искусство есть обман,
          <w:br/>
           Некий голубой туман.
          <w:br/>
          <w:br/>
          Что ж являл собой подснежный
          <w:br/>
           Голубой цветок, чей нежный
          <w:br/>
           Романтический расцвет
          <w:br/>
           Офтердингеном воспет?
          <w:br/>
           Синий нос крикливой тетки,
          <w:br/>
           Что скончалась от чахотки
          <w:br/>
           В заведенье для дворян?
          <w:br/>
           Чей-то голубой кафтан?
          <w:br/>
           Иль, быть может, цвет подвязки,
          <w:br/>
           Что с бедра прелестной маски
          <w:br/>
           Соскользнула в контрдансе? —
          <w:br/>
           Honni spit qui mal y pense.*
          <w:br/>
           ______________
          <w:br/>
           * — Пусть будет стыдно тому, кто подумает об этом дурно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2022-04-22T05:34:11+03:00</dcterms:created>
  <dcterms:modified xsi:type="dcterms:W3CDTF">2022-04-22T05:34:11+03:00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