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(На Карамзина)</span>
          <w:br/>
          <w:br/>
          «Послушайте: я сказку вам начну
          <w:br/>
          Про Игоря и про его жену,
          <w:br/>
          Про Новгород и Царство Золотое,
          <w:br/>
          А может быть про Грозного царя...»
          <w:br/>
          — И, бабушка, затеяла пустое!
          <w:br/>
          Докончи нам «Илью-богатыря».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2025-04-22T01:27:05+03:00</dcterms:created>
  <dcterms:modified xsi:type="dcterms:W3CDTF">2025-04-22T01:27:05+03:00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