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Посреднику М.М. Хрущову (Противу вечному закона)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Противу вечному закона
          <w:br/>
          Встает отродье злой семьи
          <w:br/>
          То в виде страшного дракона,
          <w:br/>
          То в хитром образе змеи.
          <w:br/>
          <w:br/>
          Но — вечный солнца проповедник —
          <w:br/>
          В борьбе со злобою и тьмой
          <w:br/>
          Не покидает нас посредник
          <w:br/>
          Меж светом божьим и землей.
          <w:br/>
          <w:br/>
          Жива спасительная сила,
          <w:br/>
          Переходя из рода в род,
          <w:br/>
          И копьеносца Михаила
          <w:br/>
          Сегодня празднует народ.
          <w:br/>
          <w:br/>
          И он от правды не отступит:
          <w:br/>
          Неумолим, как в старину,
          <w:br/>
          На змея-писаря наступит,
          <w:br/>
          Коля дракона-старшину.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2022-03-17T20:50:50+03:00</dcterms:created>
  <dcterms:modified xsi:type="dcterms:W3CDTF">2022-03-17T20:50:50+03:00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