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Потерянное кольцо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Блестело… искрилось… сияло…
          <w:br/>
           И взорам нравилось оно,—
          <w:br/>
           И вдруг как сон оно пропало,
          <w:br/>
           Бог весть куда занесено!..
          <w:br/>
          <w:br/>
          Резвяся, фея ль утащила
          <w:br/>
           Его незримою рукой?..
          <w:br/>
           Ворожея ль заговорила?..
          <w:br/>
           Иль спрятал старый домовой?..
          <w:br/>
          <w:br/>
          Нечистой силы наважденье
          <w:br/>
           Его, быть может, унесло,
          <w:br/>
           В знаменованье и значенье,
          <w:br/>
           Что в будущем грозится зло?
          <w:br/>
          <w:br/>
          Что также скроется и сгинет
          <w:br/>
           Та, кем кольцо подарено…
          <w:br/>
           Что срок блаженства скоро минет
          <w:br/>
           И превратится в прах оно?..
          <w:br/>
          <w:br/>
          Что все, что дорого и мило,
          <w:br/>
           Что все, что светит и горит,
          <w:br/>
           Во мрак ничтожности, в могилу
          <w:br/>
           Судьба безжалостно умчит?..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2022-04-28T09:25:09+03:00</dcterms:created>
  <dcterms:modified xsi:type="dcterms:W3CDTF">2022-04-28T09:25:09+03:00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