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Потребности, гордые, словно лебеди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Потребности, гордые, словно лебеди,
          <w:br/>
           парящие в голубой невесомости,
          <w:br/>
           потребности в ужасающей степени
          <w:br/>
           опередили способности.
          <w:br/>
          <w:br/>
          Желанья желали всё и сразу.
          <w:br/>
           Стремленья стремились прямо вверх.
          <w:br/>
           Они считали пошлостью фразу
          <w:br/>
           «Слаб человек!».
          <w:br/>
          <w:br/>
          Поскольку был лишь один карман
          <w:br/>
           и не было второго кармана,
          <w:br/>
           бросавшимся к казенным кормам
          <w:br/>
           казалось, что мало.
          <w:br/>
          <w:br/>
          А надо было жить по совести.
          <w:br/>
           Старинный способ надежен и прост.
          <w:br/>
           Тогда бы потребности и способности
          <w:br/>
           не наступали б друг другу на хвост.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2022-04-24T05:35:58+03:00</dcterms:created>
  <dcterms:modified xsi:type="dcterms:W3CDTF">2022-04-24T05:35:58+03:00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