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Почему-то целый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Почему-то целый час
          <w:br/>
           Тихо в комнате у нас,
          <w:br/>
           Тихо, тихо в коридоре –
          <w:br/>
           Это мы с ИРИНОЙ в ссоре.
          <w:br/>
           Тарарам у нас в квартире –
          <w:br/>
           Это мы с ИРИНОЙ в мире.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2022-04-22T08:29:18+03:00</dcterms:created>
  <dcterms:modified xsi:type="dcterms:W3CDTF">2022-04-22T08:29:18+03:00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