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Берег на берег глядит.
          <w:br/>
           Подними свои ресницы:
          <w:br/>
           На одном — сосна стоит,
          <w:br/>
           На другом — трава лоснится.
          <w:br/>
          <w:br/>
          Разделила их река.
          <w:br/>
           Но стоят они родными:
          <w:br/>
           Мост, как длинная рука,
          <w:br/>
           Протянулся между ними.
          <w:br/>
          <w:br/>
          Почему же, мальчик мой…
          <w:br/>
           Это так обидно, право!..
          <w:br/>
           Между мною и тобой
          <w:br/>
           Никакой нет переправы?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2022-04-21T20:26:28+03:00</dcterms:created>
  <dcterms:modified xsi:type="dcterms:W3CDTF">2022-04-21T20:26:28+03:00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