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есть персиянок на свете,
          <w:br/>
           Но, собою их всех заслоня,
          <w:br/>
           Как гора Арарат на рассвете,
          <w:br/>
           Лучше всех их Зулейка моя.
          <w:br/>
          <w:br/>
          – Почему?– Потому!
          <w:br/>
          <w:br/>
          Много персов есть всяких на свете,
          <w:br/>
           Но, собою их всех заслоня,
          <w:br/>
           Как гора Арарат на рассвете,
          <w:br/>
           Больше всех ей понравился я.
          <w:br/>
          <w:br/>
          – Почему?– Потому!
          <w:br/>
          <w:br/>
          Много есть ишаков в нашем месте:
          <w:br/>
           Сосчитать их не хватит ста лет,
          <w:br/>
           Только все же глупей их всех вместе
          <w:br/>
           Муж Зулейки – Гасан-Бен Ахмет.
          <w:br/>
          <w:br/>
          – Почему?– Потому!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2022-04-22T08:55:03+03:00</dcterms:created>
  <dcterms:modified xsi:type="dcterms:W3CDTF">2022-04-22T08:55:03+03:00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