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Почти газелла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розы, и грезы, и грозы — в бокалы!
          <w:br/>
          Наполним бокалы — осушим бокалы!
          <w:br/>
          Звените, как струны, как лунные струны,
          <w:br/>
          С напитком ледяным, бокалы!
          <w:br/>
          Плещите, как моря седые буруны,
          <w:br/>
          Плещите нектаром, бокалы!
          <w:br/>
          Вскрутите восторгов волшебные руны,
          <w:br/>
          Со льдом раскаленным бокалы!
          <w:br/>
          И вспыхнут в крови огневые Перуны,
          <w:br/>
          Когда испарятся бокалы!..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2022-03-22T11:24:25+03:00</dcterms:created>
  <dcterms:modified xsi:type="dcterms:W3CDTF">2022-03-22T11:24:25+03:00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